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32" w:rsidRPr="001904C5" w:rsidRDefault="00B91832" w:rsidP="00B91832">
      <w:pPr>
        <w:pStyle w:val="1"/>
        <w:spacing w:before="156" w:after="156"/>
      </w:pPr>
      <w:r w:rsidRPr="001904C5">
        <w:rPr>
          <w:rFonts w:hint="eastAsia"/>
        </w:rPr>
        <w:t>教育部关于做好2015年全国普通高等学校毕业生就业创业工作的通知</w:t>
      </w:r>
    </w:p>
    <w:p w:rsidR="00B91832" w:rsidRPr="0086449D" w:rsidRDefault="00B91832" w:rsidP="00B91832">
      <w:pPr>
        <w:pStyle w:val="a5"/>
        <w:shd w:val="clear" w:color="auto" w:fill="FFFFFF"/>
        <w:spacing w:before="156" w:beforeAutospacing="0" w:after="156" w:afterAutospacing="0" w:line="620" w:lineRule="exact"/>
        <w:jc w:val="center"/>
        <w:rPr>
          <w:rFonts w:ascii="仿宋_GB2312" w:eastAsia="仿宋_GB2312"/>
          <w:color w:val="333333"/>
          <w:sz w:val="32"/>
          <w:szCs w:val="32"/>
        </w:rPr>
      </w:pPr>
      <w:r>
        <w:rPr>
          <w:rFonts w:ascii="仿宋_GB2312" w:eastAsia="仿宋_GB2312" w:hAnsi="楷体" w:hint="eastAsia"/>
          <w:color w:val="333333"/>
          <w:sz w:val="32"/>
          <w:szCs w:val="32"/>
        </w:rPr>
        <w:t>（</w:t>
      </w:r>
      <w:r w:rsidRPr="0086449D">
        <w:rPr>
          <w:rFonts w:ascii="仿宋_GB2312" w:eastAsia="仿宋_GB2312" w:hAnsi="楷体" w:hint="eastAsia"/>
          <w:color w:val="333333"/>
          <w:sz w:val="32"/>
          <w:szCs w:val="32"/>
        </w:rPr>
        <w:t>教学[2014]15号</w:t>
      </w:r>
      <w:r>
        <w:rPr>
          <w:rFonts w:ascii="仿宋_GB2312" w:eastAsia="仿宋_GB2312" w:hAnsi="楷体" w:hint="eastAsia"/>
          <w:color w:val="333333"/>
          <w:sz w:val="32"/>
          <w:szCs w:val="32"/>
        </w:rPr>
        <w:t>）</w:t>
      </w:r>
    </w:p>
    <w:p w:rsidR="00B91832" w:rsidRPr="0086449D" w:rsidRDefault="00B91832" w:rsidP="00B91832">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各省、自治区、直辖市教育厅（教委），有关省、自治区人力资源社会保障厅，部属各高等学校：</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高校毕业生就业创业工作是教育领域重要的民生工程，党中央、国务院高度重视，明确要求强化就业创业服务体系建设,提升大学生就业创业比例。2015年宏观就业形势面临多重压力，高校毕业生规模进一步加大，就业创业工作任务十分艰巨。为贯彻落实党的十八大和十八届三中、四中全会精神，全力做好2015年高校毕业生就业创业工作，现就有关事项通知如下：</w:t>
      </w:r>
    </w:p>
    <w:p w:rsidR="00B91832" w:rsidRPr="006A1CA3" w:rsidRDefault="00B91832" w:rsidP="00B91832">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一、全面推进创新创业教育和自主创业工作</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地各高校要把创新创业教育作为推进高等教育综合改革的重要抓手，将创新创业教育贯穿人才培养全过程，面向全体大学生开发开设创新创业教育专门课程，纳入学分管理，改进教学方法，增强实际效果。坚持理论与实践相结合，组织学生参加各</w:t>
      </w:r>
      <w:proofErr w:type="gramStart"/>
      <w:r w:rsidRPr="0086449D">
        <w:rPr>
          <w:rFonts w:ascii="仿宋_GB2312" w:eastAsia="仿宋_GB2312" w:hint="eastAsia"/>
          <w:color w:val="333333"/>
          <w:sz w:val="32"/>
          <w:szCs w:val="32"/>
        </w:rPr>
        <w:t>类创新</w:t>
      </w:r>
      <w:proofErr w:type="gramEnd"/>
      <w:r w:rsidRPr="0086449D">
        <w:rPr>
          <w:rFonts w:ascii="仿宋_GB2312" w:eastAsia="仿宋_GB2312" w:hint="eastAsia"/>
          <w:color w:val="333333"/>
          <w:sz w:val="32"/>
          <w:szCs w:val="32"/>
        </w:rPr>
        <w:t>创业竞赛、创业模拟等实践活动，着力培养学生创新精神、创业意识和创新创业能力。高校要建立弹性学制，允许在校学生休学创业。高校要聘请创业成功者、</w:t>
      </w:r>
      <w:r w:rsidRPr="0086449D">
        <w:rPr>
          <w:rFonts w:ascii="仿宋_GB2312" w:eastAsia="仿宋_GB2312" w:hint="eastAsia"/>
          <w:color w:val="333333"/>
          <w:sz w:val="32"/>
          <w:szCs w:val="32"/>
        </w:rPr>
        <w:lastRenderedPageBreak/>
        <w:t>企业家、投资人、专家学者等担任兼职导师，对创新创业学生进行一对一指导。</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要加大对大学生自主创业资金支持力度，多渠道筹集资金，广泛吸引金融机构、社会组织、行业协会和企事业单位为大学生自主创业提供资金支持。建设一批大学生创业示范基地，继续推动大学科技园、创业园、创业孵化基地和实习实践基地建设，高校应开辟专门场地用于学生创新创业实践活动，教育部工程研究中心、各类实验室、教学仪器设备等原则上都要向学生开放。实施好新一轮大学生创业引领计划，落实创业培训、工商登记、融资服务、税收减免等各项优惠政策，鼓励扶持</w:t>
      </w:r>
      <w:proofErr w:type="gramStart"/>
      <w:r w:rsidRPr="0086449D">
        <w:rPr>
          <w:rFonts w:ascii="仿宋_GB2312" w:eastAsia="仿宋_GB2312" w:hint="eastAsia"/>
          <w:color w:val="333333"/>
          <w:sz w:val="32"/>
          <w:szCs w:val="32"/>
        </w:rPr>
        <w:t>开设网</w:t>
      </w:r>
      <w:proofErr w:type="gramEnd"/>
      <w:r w:rsidRPr="0086449D">
        <w:rPr>
          <w:rFonts w:ascii="仿宋_GB2312" w:eastAsia="仿宋_GB2312" w:hint="eastAsia"/>
          <w:color w:val="333333"/>
          <w:sz w:val="32"/>
          <w:szCs w:val="32"/>
        </w:rPr>
        <w:t>店等多种创业形态。完善大学生创业服务网功能，提供项目对接、政策解读和在线咨询等服务。</w:t>
      </w:r>
    </w:p>
    <w:p w:rsidR="00B91832" w:rsidRPr="006A1CA3" w:rsidRDefault="00B91832" w:rsidP="00B91832">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二、大力引导高校毕业生到基层就业</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各地各高校要进一步健全鼓励毕业生到基层就业的服务保障机制，落实和完善学费补偿和助学贷款代偿、后续升学和就业服务等政策。要会同有关部门继续组织实施好“农村教师</w:t>
      </w:r>
      <w:proofErr w:type="gramStart"/>
      <w:r w:rsidRPr="0086449D">
        <w:rPr>
          <w:rFonts w:ascii="仿宋_GB2312" w:eastAsia="仿宋_GB2312" w:hint="eastAsia"/>
          <w:color w:val="333333"/>
          <w:sz w:val="32"/>
          <w:szCs w:val="32"/>
        </w:rPr>
        <w:t>特</w:t>
      </w:r>
      <w:proofErr w:type="gramEnd"/>
      <w:r w:rsidRPr="0086449D">
        <w:rPr>
          <w:rFonts w:ascii="仿宋_GB2312" w:eastAsia="仿宋_GB2312" w:hint="eastAsia"/>
          <w:color w:val="333333"/>
          <w:sz w:val="32"/>
          <w:szCs w:val="32"/>
        </w:rPr>
        <w:t>岗计划”“西部计划”“大学生村官”“三支一扶”等各类基层服务项目，通过定期走访、跟踪培养等方式关心毕业生的工作、成长和发展。主动配合政法部门，研究制定健全从政法专业毕业生中招录人才的规范便捷机制的具体办法，促进政法专业毕业生就业。</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积极会同有关部门加大政府购买力度，开发更多基层公共管理和社会服务岗位吸纳毕业生就业。推进高校与二三线城市战略性合作，持续开展二三线城市面向毕业生的专场招聘活动，努力为区域经济社会发展提供人才和智力支持。进一步创造条件，引导毕业生到城乡基层、中西部地区、艰苦边远地区和中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就业，会同有关部门抓好吸纳毕业生就业的社保补贴、培训补贴、税费减免、毕业生落户、人事档案管理等政策的落实，支持更多毕业生到基层建功立业。</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要继续做好大学生征兵工作，巩固近年来大学生征兵工作成果，完善大学生入伍政策体系和长效机制。与兵役部门密切配合，建立定期会商机制，提早部署2015年大学生征兵工作。创新宣传发动方式，办好“入伍政策网上咨询周”、“征兵宣传月”等活动，形成良好舆论氛围。开设大学生入伍绿色通道，在暑假前完成体检、政审和预定兵员工作。进一步完善和落实学费补偿贷款代偿学费减免、退役后复学升学、就业创业等政策，鼓励更多大学生投身军营、报效国家。</w:t>
      </w:r>
    </w:p>
    <w:p w:rsidR="00B91832" w:rsidRPr="006A1CA3" w:rsidRDefault="00B91832" w:rsidP="00B91832">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三、强化就业指导服务</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地各高校要建立健全职业发展和就业指导服务体系。加强就业指导课程和学科建设，要结合当前经济发展新业态和新常态，及时将学科专业动态和行业发展成果融入课堂教学，提高课堂教学的参与度和吸引力。深入开展个性化辅导</w:t>
      </w:r>
      <w:r w:rsidRPr="0086449D">
        <w:rPr>
          <w:rFonts w:ascii="仿宋_GB2312" w:eastAsia="仿宋_GB2312" w:hint="eastAsia"/>
          <w:color w:val="333333"/>
          <w:sz w:val="32"/>
          <w:szCs w:val="32"/>
        </w:rPr>
        <w:lastRenderedPageBreak/>
        <w:t>与咨询，帮助毕业生合理确立职业目标，及时疏导毕业生求职过程中的焦虑、依赖等心理问题，增强其应对竞争及挫折的抗压能力。积极组织职业规划大赛、职业体验项目等课外活动，充分发挥就业实践活动的带动作用，进一步提高就业指导的覆盖面和实效性。</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要充分发挥校园就业市场的主渠道和基础性作用，深入挖掘岗位，积极组织多种形式的校园招聘活动，确保招聘活动场次、岗位数量进一步增加，信息质量进一步提高。深入推进就业信息网建设，充分运用“全国大学生就业信息服务一体化系统”，实现招聘活动联合联动、招聘信息有效共享。结合国家新推出的“一带一路”“互联互通”和亚太自由贸易区等重大战略，探索毕业生就业创业的新渠道、新形态。进一步加强对招聘活动的规范管理和招聘信息审核，教育行政部门和高校组织的招聘活动要严格执行“三严禁”，切实营造公平就业环境。充分利用“全国高校毕业生就业管理与监测系统”，及时更新、按时报送高校毕业生就业信息，严禁任何形式的就业率造假。</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要进一步加大对就业困难毕业生的帮扶力度，准确掌握家庭困难毕业生、少数民族毕业生、女性毕业生、残疾毕业生等各类困难群体的具体情况，指定专人负责，实行“一生一策”动态管理、精准帮扶。认真</w:t>
      </w:r>
      <w:proofErr w:type="gramStart"/>
      <w:r w:rsidRPr="0086449D">
        <w:rPr>
          <w:rFonts w:ascii="仿宋_GB2312" w:eastAsia="仿宋_GB2312" w:hint="eastAsia"/>
          <w:color w:val="333333"/>
          <w:sz w:val="32"/>
          <w:szCs w:val="32"/>
        </w:rPr>
        <w:t>做好低保</w:t>
      </w:r>
      <w:proofErr w:type="gramEnd"/>
      <w:r w:rsidRPr="0086449D">
        <w:rPr>
          <w:rFonts w:ascii="仿宋_GB2312" w:eastAsia="仿宋_GB2312" w:hint="eastAsia"/>
          <w:color w:val="333333"/>
          <w:sz w:val="32"/>
          <w:szCs w:val="32"/>
        </w:rPr>
        <w:t>家庭毕业生的求</w:t>
      </w:r>
      <w:r w:rsidRPr="0086449D">
        <w:rPr>
          <w:rFonts w:ascii="仿宋_GB2312" w:eastAsia="仿宋_GB2312" w:hint="eastAsia"/>
          <w:color w:val="333333"/>
          <w:sz w:val="32"/>
          <w:szCs w:val="32"/>
        </w:rPr>
        <w:lastRenderedPageBreak/>
        <w:t>职补贴发放工作，有条件的地方应将享受国家助学贷款毕业生纳入求职补贴对象范围。要针对困难毕业生的不同特点和需求，通过举办专场招聘活动、技能培训、岗位推荐等多种方式，帮助他们实现就业。对离校未就业毕业生持续提供就业信息和服务，会同有关部门实施好“离校未就业促进计划”，切实做到“离校</w:t>
      </w:r>
      <w:proofErr w:type="gramStart"/>
      <w:r w:rsidRPr="0086449D">
        <w:rPr>
          <w:rFonts w:ascii="仿宋_GB2312" w:eastAsia="仿宋_GB2312" w:hint="eastAsia"/>
          <w:color w:val="333333"/>
          <w:sz w:val="32"/>
          <w:szCs w:val="32"/>
        </w:rPr>
        <w:t>不</w:t>
      </w:r>
      <w:proofErr w:type="gramEnd"/>
      <w:r w:rsidRPr="0086449D">
        <w:rPr>
          <w:rFonts w:ascii="仿宋_GB2312" w:eastAsia="仿宋_GB2312" w:hint="eastAsia"/>
          <w:color w:val="333333"/>
          <w:sz w:val="32"/>
          <w:szCs w:val="32"/>
        </w:rPr>
        <w:t>离心、服务不断线”。</w:t>
      </w:r>
    </w:p>
    <w:p w:rsidR="00B91832" w:rsidRPr="006A1CA3" w:rsidRDefault="00B91832" w:rsidP="00B91832">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四、进一步加强思想教育和政策宣传</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各地各高校要把思想教育作为促进就业创业的先导性工作，积极组织毕业生深入学习领会习近平总书记系列重要讲话和给毕业生的回信精神，着力培育和</w:t>
      </w:r>
      <w:proofErr w:type="gramStart"/>
      <w:r w:rsidRPr="0086449D">
        <w:rPr>
          <w:rFonts w:ascii="仿宋_GB2312" w:eastAsia="仿宋_GB2312" w:hint="eastAsia"/>
          <w:color w:val="333333"/>
          <w:sz w:val="32"/>
          <w:szCs w:val="32"/>
        </w:rPr>
        <w:t>践行</w:t>
      </w:r>
      <w:proofErr w:type="gramEnd"/>
      <w:r w:rsidRPr="0086449D">
        <w:rPr>
          <w:rFonts w:ascii="仿宋_GB2312" w:eastAsia="仿宋_GB2312" w:hint="eastAsia"/>
          <w:color w:val="333333"/>
          <w:sz w:val="32"/>
          <w:szCs w:val="32"/>
        </w:rPr>
        <w:t>社会主义核心价值观，引导毕业生把个人梦想融入中国梦的伟大实践，主动到国家需要的地方建功立业。要结合青年学生特点，组织引导毕业生深入城乡基层和生产一线实习实践，促进他们知国情、接地气、转观念、长才干。要通过优秀校友讲体会、专家学者讲形势、创业典型讲经验等多种形式，帮助毕业生调整就业预期，规划职业生涯，积极主动就业创业。</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要高度重视高校毕业生就业创业政策宣传，建立教育部门、高校、院系、班级四级联动的政策宣传网络，努力让每一位毕业生都知晓、用好政策。要充分利用微博、微信、手机报等新媒体，使用海报、图表等毕业生喜闻乐见的方式，及时宣传解读国家出台的促进就业创业的政策措施。要根据</w:t>
      </w:r>
      <w:r w:rsidRPr="0086449D">
        <w:rPr>
          <w:rFonts w:ascii="仿宋_GB2312" w:eastAsia="仿宋_GB2312" w:hint="eastAsia"/>
          <w:color w:val="333333"/>
          <w:sz w:val="32"/>
          <w:szCs w:val="32"/>
        </w:rPr>
        <w:lastRenderedPageBreak/>
        <w:t>毕业生的就业意向和求职需求，分时段、分类别推送基层就业、自主创业、参军入伍、困难帮扶等政策措施，提高政策宣传的针对性和有效性。</w:t>
      </w:r>
    </w:p>
    <w:p w:rsidR="00B91832" w:rsidRPr="006A1CA3" w:rsidRDefault="00B91832" w:rsidP="00B91832">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五、推动高等教育更好适应经济社会发展需要</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地各高校要以提高质量为核心，结构调整为突破，加快推进高等教育综合改革，进一步优化区域布局结构、培养层次结构和学科专业结构。引导一批普通本科高校向应用技术型高校转型发展，继续扩大专业学位研究生类型和规模。完善专业预警、退出和动态调整机制，及时调减就业率持续较低的专业招生计划，使学科专业结构与经济社会发展需要相适应、与就业对接。探索建立高校毕业生就业和重点产业人才供需协调机制，推进校地合作、校产联合、校企对接，构建高校与有关部门、科研院所、行业企业协同育人机制。推动大学生参加形式多样的实习实训、社会实践和志愿活动，增强就业创业能力。</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要进一步健全高校毕业生就业质量年度报告制度，</w:t>
      </w:r>
      <w:proofErr w:type="gramStart"/>
      <w:r w:rsidRPr="0086449D">
        <w:rPr>
          <w:rFonts w:ascii="仿宋_GB2312" w:eastAsia="仿宋_GB2312" w:hint="eastAsia"/>
          <w:color w:val="333333"/>
          <w:sz w:val="32"/>
          <w:szCs w:val="32"/>
        </w:rPr>
        <w:t>完善报告</w:t>
      </w:r>
      <w:proofErr w:type="gramEnd"/>
      <w:r w:rsidRPr="0086449D">
        <w:rPr>
          <w:rFonts w:ascii="仿宋_GB2312" w:eastAsia="仿宋_GB2312" w:hint="eastAsia"/>
          <w:color w:val="333333"/>
          <w:sz w:val="32"/>
          <w:szCs w:val="32"/>
        </w:rPr>
        <w:t>内容和发布方式，9月份发布高校毕业生就业状况，12月底面向社会发布高校毕业生就业质量年度报告。加强毕业生就业创业与职业发展状况跟踪调查，完善就业质量评价指标体系，把大学生创新创业能力、就业创业状况作为高校评估重要内容。建立和完善就业与招生计划、人才培养、经费</w:t>
      </w:r>
      <w:r w:rsidRPr="0086449D">
        <w:rPr>
          <w:rFonts w:ascii="仿宋_GB2312" w:eastAsia="仿宋_GB2312" w:hint="eastAsia"/>
          <w:color w:val="333333"/>
          <w:sz w:val="32"/>
          <w:szCs w:val="32"/>
        </w:rPr>
        <w:lastRenderedPageBreak/>
        <w:t>拨款、院校设置、专业调整的联动机制，建立健全激励和约束机制，推动高校不断优化人才培养结构，提高培养质量，实现特色发展。</w:t>
      </w:r>
    </w:p>
    <w:p w:rsidR="00B91832" w:rsidRPr="006A1CA3" w:rsidRDefault="00B91832" w:rsidP="00B91832">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6A1CA3">
        <w:rPr>
          <w:rFonts w:ascii="黑体" w:eastAsia="黑体" w:hint="eastAsia"/>
          <w:bCs/>
          <w:color w:val="333333"/>
          <w:sz w:val="32"/>
          <w:szCs w:val="32"/>
        </w:rPr>
        <w:t>六、加强就业创业工作组织领导</w:t>
      </w:r>
    </w:p>
    <w:p w:rsidR="00B91832" w:rsidRPr="0086449D" w:rsidRDefault="00B91832" w:rsidP="00B91832">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地各高校要继续把高校毕业生就业创业工作摆在突出重要位置，加强组织领导，健全责任制度，明确任务分工，统筹推进工作。要创新服务方式和手段，加强督促检查和分类指导，及时研究解决工作中出现的新情况、新问题。要结合本地本校实际，切实加大就业创业资金投入力度，制定出台更加有力的政策措施，确保完成就业工作目标任务。</w:t>
      </w:r>
    </w:p>
    <w:p w:rsidR="00B91832" w:rsidRPr="0086449D" w:rsidRDefault="00B91832" w:rsidP="002D5AC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各高校要深入实施就业创业工作“一把手”工程，主要负责同志亲自抓，分管负责同志具体抓，形成就业、招生、教学、学生工作等部门联动工作机制。要进一步加强就业创业工作保障，切实做到“机构、人员、场地、经费”四到位，重点建设</w:t>
      </w:r>
      <w:proofErr w:type="gramStart"/>
      <w:r w:rsidRPr="0086449D">
        <w:rPr>
          <w:rFonts w:ascii="仿宋_GB2312" w:eastAsia="仿宋_GB2312" w:hint="eastAsia"/>
          <w:color w:val="333333"/>
          <w:sz w:val="32"/>
          <w:szCs w:val="32"/>
        </w:rPr>
        <w:t>一</w:t>
      </w:r>
      <w:proofErr w:type="gramEnd"/>
      <w:r w:rsidRPr="0086449D">
        <w:rPr>
          <w:rFonts w:ascii="仿宋_GB2312" w:eastAsia="仿宋_GB2312" w:hint="eastAsia"/>
          <w:color w:val="333333"/>
          <w:sz w:val="32"/>
          <w:szCs w:val="32"/>
        </w:rPr>
        <w:t>批示范性就业指导机构。要把就业指导教师专业技术职务评聘工作落到实处，进一步推进就业创业指导教师专业化、专家化。进一步优化就业服务流程，简化相关环节和手续，为毕业生就业创业提供高效便捷的服务，确保毕业生文明有序离校。</w:t>
      </w:r>
      <w:bookmarkStart w:id="0" w:name="_GoBack"/>
      <w:bookmarkEnd w:id="0"/>
    </w:p>
    <w:p w:rsidR="00B91832" w:rsidRPr="0086449D" w:rsidRDefault="00B91832" w:rsidP="00B91832">
      <w:pPr>
        <w:pStyle w:val="a5"/>
        <w:shd w:val="clear" w:color="auto" w:fill="FFFFFF"/>
        <w:spacing w:before="156" w:beforeAutospacing="0" w:after="156" w:afterAutospacing="0"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教育部</w:t>
      </w:r>
    </w:p>
    <w:p w:rsidR="008A453B" w:rsidRPr="002D5AC0" w:rsidRDefault="00B91832" w:rsidP="002D5AC0">
      <w:pPr>
        <w:pStyle w:val="a5"/>
        <w:shd w:val="clear" w:color="auto" w:fill="FFFFFF"/>
        <w:spacing w:before="156" w:beforeAutospacing="0" w:after="156" w:afterAutospacing="0"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2014年11月28日</w:t>
      </w:r>
    </w:p>
    <w:sectPr w:rsidR="008A453B" w:rsidRPr="002D5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ED" w:rsidRDefault="00290BED" w:rsidP="00B91832">
      <w:pPr>
        <w:spacing w:before="120" w:after="120"/>
      </w:pPr>
      <w:r>
        <w:separator/>
      </w:r>
    </w:p>
  </w:endnote>
  <w:endnote w:type="continuationSeparator" w:id="0">
    <w:p w:rsidR="00290BED" w:rsidRDefault="00290BED" w:rsidP="00B91832">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32" w:rsidRDefault="00B91832" w:rsidP="00B91832">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32" w:rsidRDefault="00B91832" w:rsidP="00B91832">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32" w:rsidRDefault="00B91832" w:rsidP="00B91832">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ED" w:rsidRDefault="00290BED" w:rsidP="00B91832">
      <w:pPr>
        <w:spacing w:before="120" w:after="120"/>
      </w:pPr>
      <w:r>
        <w:separator/>
      </w:r>
    </w:p>
  </w:footnote>
  <w:footnote w:type="continuationSeparator" w:id="0">
    <w:p w:rsidR="00290BED" w:rsidRDefault="00290BED" w:rsidP="00B91832">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32" w:rsidRDefault="00B91832" w:rsidP="00B91832">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32" w:rsidRDefault="00B91832" w:rsidP="00B91832">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32" w:rsidRDefault="00B91832" w:rsidP="00B91832">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4A"/>
    <w:rsid w:val="00290BED"/>
    <w:rsid w:val="002D5AC0"/>
    <w:rsid w:val="008A453B"/>
    <w:rsid w:val="008B061B"/>
    <w:rsid w:val="00B91832"/>
    <w:rsid w:val="00BE6C4A"/>
    <w:rsid w:val="00D86708"/>
    <w:rsid w:val="00F31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32"/>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832"/>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B91832"/>
    <w:rPr>
      <w:sz w:val="18"/>
      <w:szCs w:val="18"/>
    </w:rPr>
  </w:style>
  <w:style w:type="paragraph" w:styleId="a4">
    <w:name w:val="footer"/>
    <w:basedOn w:val="a"/>
    <w:link w:val="Char0"/>
    <w:uiPriority w:val="99"/>
    <w:unhideWhenUsed/>
    <w:rsid w:val="00B91832"/>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B91832"/>
    <w:rPr>
      <w:sz w:val="18"/>
      <w:szCs w:val="18"/>
    </w:rPr>
  </w:style>
  <w:style w:type="paragraph" w:styleId="a5">
    <w:name w:val="Normal (Web)"/>
    <w:basedOn w:val="a"/>
    <w:link w:val="Char1"/>
    <w:uiPriority w:val="99"/>
    <w:unhideWhenUsed/>
    <w:rsid w:val="00B91832"/>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B91832"/>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B91832"/>
    <w:rPr>
      <w:rFonts w:ascii="宋体" w:eastAsia="宋体" w:hAnsi="宋体" w:cs="宋体"/>
      <w:kern w:val="0"/>
      <w:sz w:val="24"/>
      <w:szCs w:val="24"/>
    </w:rPr>
  </w:style>
  <w:style w:type="character" w:customStyle="1" w:styleId="1Char">
    <w:name w:val="样式1 Char"/>
    <w:basedOn w:val="Char1"/>
    <w:link w:val="1"/>
    <w:rsid w:val="00B91832"/>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32"/>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1832"/>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B91832"/>
    <w:rPr>
      <w:sz w:val="18"/>
      <w:szCs w:val="18"/>
    </w:rPr>
  </w:style>
  <w:style w:type="paragraph" w:styleId="a4">
    <w:name w:val="footer"/>
    <w:basedOn w:val="a"/>
    <w:link w:val="Char0"/>
    <w:uiPriority w:val="99"/>
    <w:unhideWhenUsed/>
    <w:rsid w:val="00B91832"/>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B91832"/>
    <w:rPr>
      <w:sz w:val="18"/>
      <w:szCs w:val="18"/>
    </w:rPr>
  </w:style>
  <w:style w:type="paragraph" w:styleId="a5">
    <w:name w:val="Normal (Web)"/>
    <w:basedOn w:val="a"/>
    <w:link w:val="Char1"/>
    <w:uiPriority w:val="99"/>
    <w:unhideWhenUsed/>
    <w:rsid w:val="00B91832"/>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B91832"/>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B91832"/>
    <w:rPr>
      <w:rFonts w:ascii="宋体" w:eastAsia="宋体" w:hAnsi="宋体" w:cs="宋体"/>
      <w:kern w:val="0"/>
      <w:sz w:val="24"/>
      <w:szCs w:val="24"/>
    </w:rPr>
  </w:style>
  <w:style w:type="character" w:customStyle="1" w:styleId="1Char">
    <w:name w:val="样式1 Char"/>
    <w:basedOn w:val="Char1"/>
    <w:link w:val="1"/>
    <w:rsid w:val="00B91832"/>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523</Words>
  <Characters>2984</Characters>
  <Application>Microsoft Office Word</Application>
  <DocSecurity>0</DocSecurity>
  <Lines>24</Lines>
  <Paragraphs>6</Paragraphs>
  <ScaleCrop>false</ScaleCrop>
  <Company>微软中国</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2016-10-27T03:27:00Z</dcterms:created>
  <dcterms:modified xsi:type="dcterms:W3CDTF">2016-10-27T03:46:00Z</dcterms:modified>
</cp:coreProperties>
</file>