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30C" w:rsidRDefault="005C030C" w:rsidP="005C030C">
      <w:pPr>
        <w:pStyle w:val="a5"/>
        <w:shd w:val="clear" w:color="auto" w:fill="FFFFFF"/>
        <w:spacing w:before="0" w:beforeAutospacing="0" w:after="0" w:afterAutospacing="0"/>
        <w:ind w:leftChars="50" w:left="6105" w:hangingChars="2000" w:hanging="6000"/>
        <w:rPr>
          <w:rFonts w:ascii="仿宋" w:eastAsia="仿宋" w:hAnsi="仿宋" w:cs="仿宋"/>
          <w:sz w:val="30"/>
          <w:szCs w:val="30"/>
        </w:rPr>
      </w:pPr>
      <w:bookmarkStart w:id="0" w:name="_GoBack"/>
      <w:bookmarkEnd w:id="0"/>
      <w:r>
        <w:rPr>
          <w:rFonts w:ascii="仿宋" w:eastAsia="仿宋" w:hAnsi="仿宋" w:cs="仿宋" w:hint="eastAsia"/>
          <w:sz w:val="30"/>
          <w:szCs w:val="30"/>
        </w:rPr>
        <w:t>附：专家介绍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5528"/>
      </w:tblGrid>
      <w:tr w:rsidR="005C030C" w:rsidTr="00982B7A">
        <w:tc>
          <w:tcPr>
            <w:tcW w:w="3085" w:type="dxa"/>
          </w:tcPr>
          <w:p w:rsidR="005C030C" w:rsidRDefault="005C030C" w:rsidP="00982B7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</w:rPr>
              <w:t>专家姓名</w:t>
            </w:r>
          </w:p>
        </w:tc>
        <w:tc>
          <w:tcPr>
            <w:tcW w:w="5528" w:type="dxa"/>
          </w:tcPr>
          <w:p w:rsidR="005C030C" w:rsidRDefault="005C030C" w:rsidP="00982B7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</w:rPr>
              <w:t>专家简介</w:t>
            </w:r>
          </w:p>
        </w:tc>
      </w:tr>
      <w:tr w:rsidR="005C030C" w:rsidTr="00982B7A">
        <w:tc>
          <w:tcPr>
            <w:tcW w:w="3085" w:type="dxa"/>
            <w:vAlign w:val="center"/>
          </w:tcPr>
          <w:p w:rsidR="005C030C" w:rsidRDefault="005C030C" w:rsidP="00982B7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noProof/>
                <w:kern w:val="0"/>
                <w:sz w:val="24"/>
                <w:szCs w:val="32"/>
              </w:rPr>
              <w:drawing>
                <wp:inline distT="0" distB="0" distL="0" distR="0" wp14:anchorId="4DB8AB21" wp14:editId="4089ED00">
                  <wp:extent cx="1645920" cy="1981200"/>
                  <wp:effectExtent l="0" t="0" r="11430" b="0"/>
                  <wp:docPr id="3" name="图片 3" descr="D:\专家相片\詹晓雅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D:\专家相片\詹晓雅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20" cy="198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030C" w:rsidRDefault="005C030C" w:rsidP="00982B7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詹晓雅</w:t>
            </w:r>
          </w:p>
        </w:tc>
        <w:tc>
          <w:tcPr>
            <w:tcW w:w="5528" w:type="dxa"/>
            <w:vAlign w:val="center"/>
          </w:tcPr>
          <w:p w:rsidR="005C030C" w:rsidRDefault="005C030C" w:rsidP="00982B7A">
            <w:pPr>
              <w:spacing w:line="400" w:lineRule="exact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国泰安金融教育部副总监，博士，毕业于英国Exeter大学应用数学系，本科毕业于中国科学技术大学。主要研究方向为量化投资策略、高频交易系统设计等，承担过国家973项目子课题的研究工作，现有多种交易模型被金融机构采用。</w:t>
            </w:r>
          </w:p>
        </w:tc>
      </w:tr>
      <w:tr w:rsidR="005C030C" w:rsidTr="00982B7A">
        <w:tc>
          <w:tcPr>
            <w:tcW w:w="3085" w:type="dxa"/>
            <w:vAlign w:val="center"/>
          </w:tcPr>
          <w:p w:rsidR="005C030C" w:rsidRDefault="005C030C" w:rsidP="00982B7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noProof/>
                <w:kern w:val="0"/>
                <w:sz w:val="24"/>
              </w:rPr>
              <w:drawing>
                <wp:inline distT="0" distB="0" distL="0" distR="0" wp14:anchorId="0655F4F1" wp14:editId="2AA27028">
                  <wp:extent cx="1676400" cy="2392680"/>
                  <wp:effectExtent l="0" t="0" r="0" b="7620"/>
                  <wp:docPr id="2" name="图片 2" descr="D:\专家相片\黄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D:\专家相片\黄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0" cy="2392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030C" w:rsidRDefault="005C030C" w:rsidP="00982B7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黄莹</w:t>
            </w:r>
          </w:p>
        </w:tc>
        <w:tc>
          <w:tcPr>
            <w:tcW w:w="5528" w:type="dxa"/>
            <w:vAlign w:val="center"/>
          </w:tcPr>
          <w:p w:rsidR="005C030C" w:rsidRDefault="005C030C" w:rsidP="00982B7A">
            <w:pPr>
              <w:spacing w:line="400" w:lineRule="exact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国泰安金融教育部证券金工产品线技术总监；香港城市大学管理科学系博士，本科毕业于浙江大学。主要研究方向为金融风险管理、决策管理、高频交易策略开发与构建、结构性产品定价模型开发（法国兴业银行）等，先后在香港及深圳的投资研究机构工作，主要负责海外市场投资策略研究、行业分析等方面的工作。</w:t>
            </w:r>
          </w:p>
        </w:tc>
      </w:tr>
      <w:tr w:rsidR="005C030C" w:rsidTr="00982B7A">
        <w:tc>
          <w:tcPr>
            <w:tcW w:w="3085" w:type="dxa"/>
            <w:vAlign w:val="center"/>
          </w:tcPr>
          <w:p w:rsidR="005C030C" w:rsidRDefault="005C030C" w:rsidP="00982B7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noProof/>
                <w:kern w:val="0"/>
                <w:sz w:val="24"/>
              </w:rPr>
              <w:drawing>
                <wp:inline distT="0" distB="0" distL="0" distR="0" wp14:anchorId="34B5879F" wp14:editId="3320B77A">
                  <wp:extent cx="1813560" cy="2042160"/>
                  <wp:effectExtent l="0" t="0" r="15240" b="15240"/>
                  <wp:docPr id="1" name="图片 1" descr="D:\专家相片\徐波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D:\专家相片\徐波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3560" cy="2042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030C" w:rsidRDefault="005C030C" w:rsidP="00982B7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徐波</w:t>
            </w:r>
          </w:p>
        </w:tc>
        <w:tc>
          <w:tcPr>
            <w:tcW w:w="5528" w:type="dxa"/>
            <w:vAlign w:val="center"/>
          </w:tcPr>
          <w:p w:rsidR="005C030C" w:rsidRDefault="005C030C" w:rsidP="00982B7A">
            <w:pPr>
              <w:spacing w:line="400" w:lineRule="exact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计算数学硕士，投资机构多年从业经历，曾在</w:t>
            </w:r>
            <w:r>
              <w:rPr>
                <w:rFonts w:ascii="宋体" w:eastAsia="宋体" w:hAnsi="宋体" w:cs="Times New Roman"/>
                <w:sz w:val="24"/>
              </w:rPr>
              <w:t>GTA</w:t>
            </w:r>
            <w:r>
              <w:rPr>
                <w:rFonts w:ascii="宋体" w:eastAsia="宋体" w:hAnsi="宋体" w:cs="Times New Roman" w:hint="eastAsia"/>
                <w:sz w:val="24"/>
              </w:rPr>
              <w:t>担任数据分析师一职，先后完成指数研究数据库、衍生数据库、高频数据库等的研发和设计；并先后在国泰君安，广发期货，厦门大学，北大汇丰，兰州大学等进行金工量化</w:t>
            </w:r>
            <w:proofErr w:type="gramStart"/>
            <w:r>
              <w:rPr>
                <w:rFonts w:ascii="宋体" w:eastAsia="宋体" w:hAnsi="宋体" w:cs="Times New Roman" w:hint="eastAsia"/>
                <w:sz w:val="24"/>
              </w:rPr>
              <w:t>实训周及</w:t>
            </w:r>
            <w:proofErr w:type="gramEnd"/>
            <w:r>
              <w:rPr>
                <w:rFonts w:ascii="宋体" w:eastAsia="宋体" w:hAnsi="宋体" w:cs="Times New Roman" w:hint="eastAsia"/>
                <w:sz w:val="24"/>
              </w:rPr>
              <w:t>数据培训讲座。目前服务于国泰安金融机构事业部，主要负责国泰安的量化投资研究平台相关产品的设计策划工作，涉及量化投资数据库、量化投资策略，量化投资终端架构的设计开发工作，参与编写了《量化投资算法实验教材》，《证券投资实验教程》等。</w:t>
            </w:r>
          </w:p>
        </w:tc>
      </w:tr>
    </w:tbl>
    <w:p w:rsidR="00BC68E2" w:rsidRPr="005C030C" w:rsidRDefault="00BC68E2" w:rsidP="005C030C">
      <w:pPr>
        <w:pStyle w:val="a5"/>
        <w:shd w:val="clear" w:color="auto" w:fill="FFFFFF"/>
        <w:spacing w:before="0" w:beforeAutospacing="0" w:after="0" w:afterAutospacing="0"/>
      </w:pPr>
    </w:p>
    <w:sectPr w:rsidR="00BC68E2" w:rsidRPr="005C03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5AE" w:rsidRDefault="00CC35AE" w:rsidP="005C030C">
      <w:r>
        <w:separator/>
      </w:r>
    </w:p>
  </w:endnote>
  <w:endnote w:type="continuationSeparator" w:id="0">
    <w:p w:rsidR="00CC35AE" w:rsidRDefault="00CC35AE" w:rsidP="005C0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5AE" w:rsidRDefault="00CC35AE" w:rsidP="005C030C">
      <w:r>
        <w:separator/>
      </w:r>
    </w:p>
  </w:footnote>
  <w:footnote w:type="continuationSeparator" w:id="0">
    <w:p w:rsidR="00CC35AE" w:rsidRDefault="00CC35AE" w:rsidP="005C03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751"/>
    <w:rsid w:val="00572751"/>
    <w:rsid w:val="005C030C"/>
    <w:rsid w:val="00BC68E2"/>
    <w:rsid w:val="00CC3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30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C03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C030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C03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C030C"/>
    <w:rPr>
      <w:sz w:val="18"/>
      <w:szCs w:val="18"/>
    </w:rPr>
  </w:style>
  <w:style w:type="paragraph" w:styleId="a5">
    <w:name w:val="Normal (Web)"/>
    <w:basedOn w:val="a"/>
    <w:qFormat/>
    <w:rsid w:val="005C030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Balloon Text"/>
    <w:basedOn w:val="a"/>
    <w:link w:val="Char1"/>
    <w:uiPriority w:val="99"/>
    <w:semiHidden/>
    <w:unhideWhenUsed/>
    <w:rsid w:val="005C030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C030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30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C03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C030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C03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C030C"/>
    <w:rPr>
      <w:sz w:val="18"/>
      <w:szCs w:val="18"/>
    </w:rPr>
  </w:style>
  <w:style w:type="paragraph" w:styleId="a5">
    <w:name w:val="Normal (Web)"/>
    <w:basedOn w:val="a"/>
    <w:qFormat/>
    <w:rsid w:val="005C030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Balloon Text"/>
    <w:basedOn w:val="a"/>
    <w:link w:val="Char1"/>
    <w:uiPriority w:val="99"/>
    <w:semiHidden/>
    <w:unhideWhenUsed/>
    <w:rsid w:val="005C030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C030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430</Characters>
  <Application>Microsoft Office Word</Application>
  <DocSecurity>0</DocSecurity>
  <Lines>3</Lines>
  <Paragraphs>1</Paragraphs>
  <ScaleCrop>false</ScaleCrop>
  <Company>Microsoft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</dc:creator>
  <cp:keywords/>
  <dc:description/>
  <cp:lastModifiedBy>sun</cp:lastModifiedBy>
  <cp:revision>2</cp:revision>
  <dcterms:created xsi:type="dcterms:W3CDTF">2017-06-06T01:33:00Z</dcterms:created>
  <dcterms:modified xsi:type="dcterms:W3CDTF">2017-06-06T01:33:00Z</dcterms:modified>
</cp:coreProperties>
</file>